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AB" w:rsidRDefault="006900AB" w:rsidP="006900AB">
      <w:pPr>
        <w:spacing w:after="0"/>
        <w:ind w:right="-1"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УТВЕРЖДАЮ</w:t>
      </w:r>
    </w:p>
    <w:p w:rsidR="006900AB" w:rsidRDefault="006900AB" w:rsidP="006900AB">
      <w:pPr>
        <w:spacing w:after="0"/>
        <w:ind w:right="-1"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Генеральный директор </w:t>
      </w:r>
    </w:p>
    <w:p w:rsidR="006900AB" w:rsidRDefault="006900AB" w:rsidP="006900AB">
      <w:pPr>
        <w:spacing w:after="0"/>
        <w:ind w:left="5664" w:right="-1" w:firstLine="70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ООО «Профиль»</w:t>
      </w:r>
    </w:p>
    <w:p w:rsidR="006900AB" w:rsidRDefault="006900AB" w:rsidP="006900AB">
      <w:pPr>
        <w:spacing w:after="0"/>
        <w:ind w:right="-1"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Корешникова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Е.Е._______</w:t>
      </w:r>
    </w:p>
    <w:p w:rsidR="006900AB" w:rsidRDefault="006900AB" w:rsidP="006900AB">
      <w:pPr>
        <w:spacing w:after="0"/>
        <w:ind w:left="5664" w:right="-1" w:firstLine="70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«____» ___________ 2022 г</w:t>
      </w:r>
    </w:p>
    <w:p w:rsidR="006900AB" w:rsidRDefault="006900AB" w:rsidP="006900AB">
      <w:pPr>
        <w:spacing w:after="0"/>
        <w:ind w:left="5664" w:right="-1" w:firstLine="708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900AB" w:rsidRDefault="006900AB" w:rsidP="006900AB">
      <w:pPr>
        <w:spacing w:after="0"/>
        <w:ind w:right="-1"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900AB" w:rsidRDefault="006900AB" w:rsidP="002E59F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ПРАВИЛА </w:t>
      </w:r>
    </w:p>
    <w:p w:rsidR="006900AB" w:rsidRDefault="006900AB" w:rsidP="002E59F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ПОДГОТОВКИ К ЛАБОРАТОРНЫМ ИССЛЕДОВАНИЯМ</w:t>
      </w:r>
    </w:p>
    <w:p w:rsidR="006900AB" w:rsidRDefault="006900AB" w:rsidP="002E59F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E59FC" w:rsidRPr="002E59FC" w:rsidRDefault="002E59FC" w:rsidP="002E59F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/>
          <w:iCs/>
          <w:sz w:val="28"/>
          <w:szCs w:val="28"/>
        </w:rPr>
        <w:t>АНАЛИЗ КРОВИ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Утром строго натощак (рекомендуемое время между 7 и 9 часами утра), для гормонов и показателей системы гемостаза - строго до 10.00.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3а 1-2 дня до исследования нельзя употреблять жирную пищу и алкоголь. Необходимо максимально ограничить физические нагрузки, переохлаждение и перегревание.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3а 1 час до исследования исключить физическое и эмоциональное напряжение, курение.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В день исследования прием лекарственных препаратов необходимо согласовать с лечащим врачом.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В день исследования питьевой режим: только вода в обычном объеме, нельзя пить чай, кофе, сок и др. напитки.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Накануне перед исследованием последний прием пищи не позднее 19.00.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Нельзя сдавать кровь после физиотерапевтических процедур, инструментального обследования, рентгенологического и ультразвукового исследований, массажа и других медицинских процедур.</w:t>
      </w:r>
    </w:p>
    <w:p w:rsid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Специальные правила подготовки и дополнительные ограничения для ряда тестов в дополнение к общим рекомендациям: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Мочевина, мочевая кислота - за 2-3 дня до исследования необходимо отказаться от употребления печени, почек и максимально ограничить в рационе мясо, рыбу, кофе, чай.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Холестерин,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триглицериды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липопротеины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высокой и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липопротеины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низкой плотности - за 1-2 дня до предполагаемого исследования не употреблять жирную, жареную пищу, за 2 недели до исследования необходимо отменить препараты, понижающие уровень липидов в крови (по согласованию с врачом).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Глюкоза - утром исключить прием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контрацептивов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, мочегонных средств (по согласованию с врачом).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Гормоны щитовидной железы - исключить прием любых препаратов в день исследования (влияющих на функцию щитовидной железы, аспирин, транквилизаторы, кортикостероиды,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пероральные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контрацептивы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ПСА (общий, свободный) - кровь на исследование можно сдавать не ранее чем через 2 недели после биопсии предстательной железы и массажа простаты;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постхирургический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уровень определяется не ранее чем через 6 недель после вмешательства.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СА-125 - более информативно сдавать через 2-3 дня после менструации.</w:t>
      </w:r>
    </w:p>
    <w:p w:rsidR="008D1378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Исследование крови на наличие инфекций - за 2 дня до сдачи крови на вирусные гепатиты исключить из рациона цитрусовые, оранжевые фрукты и овощи; кровь на наличие антител класса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IgM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возбудителям инфекций следует проводить не ранее 5-7 дня с момента заболевания, антител классов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IgG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Ig</w:t>
      </w:r>
      <w:proofErr w:type="gram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proofErr w:type="spellEnd"/>
      <w:proofErr w:type="gram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ранее 10-14 дня, при наличии сомнительных результатов целесообразно провести повторный анализ спустя 3-5 дней - согласовать с врачом!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59FC" w:rsidRPr="002E59FC" w:rsidRDefault="002E59FC" w:rsidP="002E59F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/>
          <w:iCs/>
          <w:sz w:val="28"/>
          <w:szCs w:val="28"/>
        </w:rPr>
        <w:t>ОБЩИЕ РЕКОМЕНДАЦИИ И ПРАВИЛА ПОДГОТОВКИ ДЛЯ СБОРА И СДАЧИ АНАЛИЗОВ МОЧИ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обира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ть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всю утреннюю порцию мочи (</w:t>
      </w:r>
      <w:proofErr w:type="gram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первые несколько миллилитров мочи</w:t>
      </w:r>
      <w:proofErr w:type="gram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слить в унитаз), предыдущее мочеиспускание должно быть не позднее 2-х часов ночи.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Моча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собирае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тся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свободном мочеиспускании в сухую, чистую емкость с широким горлом, перемешивает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ся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отбирает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ся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специальный медицинский контейнер с завинчивающейся крышкой в объеме не более 50-100 мл. Сбор мочи провод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ится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после тщательного туалета наружных половых органов без применения антисептиков.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Женщинам не рекомендуется сдавать анализ мочи во время менструации.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Нельзя использовать для исследования мочу из судна, горшка!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назначении посева мочи использовать только стерильный медицинский контейнер!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Накануне вечером, за 10-12 часов до исследования, не рекомендуется употреблять алкоголь, острую и соленую пищу, а также пищевые продукты, изменяющие цвет мочи (свекла, морковь), питьевой режим обычный. Прием лекарственных препаратов необходимо согласовать с лечащим врачом. По возможности исключить прием мочегонных препаратов.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назначении посева мочи сбор мочи необходимо поводить до начала медикаментозного лечения и не ранее 10-14-ти дней после проведенного курса лечения.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Рекомендуется собранную мочу сразу доставить в лабораторию. Хранить мочу необходимо в медицинском контейнере при</w:t>
      </w:r>
      <w:proofErr w:type="gram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</w:t>
      </w:r>
      <w:proofErr w:type="gram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=+2;+24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°С и только непродолжительное время, в холодильнике при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Т=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+2; +4 °С - не более 1,5 часов.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контейнер мочи в лабораторию в день сбора, но не позднее спустя 1-ого часа, после получения пробы.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59FC" w:rsidRPr="002E59FC" w:rsidRDefault="002E59FC" w:rsidP="002E59F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/>
          <w:iCs/>
          <w:sz w:val="28"/>
          <w:szCs w:val="28"/>
        </w:rPr>
        <w:t>ОБЩИЕ РЕКОМЕНДАЦИИ И ПРАВИЛА ПОДГОТОВКИ ДЛЯ СБОРА И СДАЧИ АНАЛИЗОВ КАЛА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Кал собирается после самопроизвольной дефекации (до сбора кала предварительно необходимо помочиться в унитаз и смыть). Пробу отбирают в универсальный контейнер с завинчивающееся крышкой, в объеме, равном 1/2 чайной ложки или ложки-шпателя, в крышке контейнера из различны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х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мест разовой порции, общим объемом не более</w:t>
      </w:r>
      <w:proofErr w:type="gram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чем 1/3 объема контейнера.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микробиологических исследований кала пробу отбирать только в стерильный медицинский контейнер с завинчивающейся крышкой.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Проба для исследования собирается в условиях обычного питьевого режима и характера питания.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3а 3-4 дня до исследования необходимо отменить прием медикаментов, влияющих на секреторные процессы и перистальтику (слабительные, ферменты, симпатомиметики, препараты висмута и железа), а также мешающих проведению исследования (ректальные свечи).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назначении посева кала на микрофлору биоматериал собирается до начала лечения антибактериальными и химиотерапевтическими препаратами, если это невозможно, то исследование проводится не ранее, чем через 12 часов после отмены препаратов.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достоверного определения скрытой крови, необходимо за 3 дня до исследования исключить из рациона мясо, рыбу, зеленые овощи, помидоры и лекарства, содержащие металлы (железо, медь).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ри сборе кала в контейнер, избегать примеси мочи и выделений из половых органов. Недопустимо доставлять кал на исследование в спичечных, картонных коробках, приспособленной посуде.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получения достоверных результатов исследование не проводится у пациентов с кровотечениями (геморрой, длительные запоры, заболевания десен с признаками кровоточивости, менструации), после рентгенологического исследования желудка и кишечника (проведение анализа кала допустимо не ранее, чем через двое суток). Нельзя проводить исследование после клизмы!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Рекомендуется полученную пробу кала сразу доставить в лабораторию, или не позднее 30-40 минут после получения, при условии хранения в медицинском контейнере при</w:t>
      </w:r>
      <w:proofErr w:type="gram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</w:t>
      </w:r>
      <w:proofErr w:type="gram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=+2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+4 °С (имеет особое значение при назначении исследований на простейшие!).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59FC" w:rsidRPr="002E59FC" w:rsidRDefault="002E59FC" w:rsidP="002E59F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/>
          <w:iCs/>
          <w:sz w:val="28"/>
          <w:szCs w:val="28"/>
        </w:rPr>
        <w:t>ОБЩИЕ РЕКОМЕНДАЦИИ И ПРАВИЛА ПОДГОТОВКИ ДЛЯ СБОРА МОКРОТЫ НА ОБЩИЙ АНАЛИЗ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Мокроту для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общеклинического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исследования рекомендуется собирать с утра и натощак во время приступа кашля в специальный медицинский контейнер с широким горлом и завинчивающейся крышкой. Чтобы предотвратить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примешивание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мокроте содержимого полости рта, перед откашливанием производится санация ротовой полости – необходимо почистить зубы, прополоскать рот и горло кипяченой водой. При плохо отделяемой мокроте накануне принять отхаркивающие средства, теплое питье. Мокрота собирается пациентом самостоятельно посредством глубокого откашливания.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еобходимо собирать только мокроту, отделяющуюся при кашле, а не при отхаркивании!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После проведения санации ротовой полости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необходимо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сесть на стул напротив открытого окна.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Сделать 2 </w:t>
      </w:r>
      <w:proofErr w:type="gram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глубоких</w:t>
      </w:r>
      <w:proofErr w:type="gram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вдоха и выдоха.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На 3-ем вдохе встать со стула, чтобы наполнить легкие воздухом и сразу же после этого с силой и резко вытолкнуть воздух из легких, чтобы диафрагма поджала легкие. Такой выдох вызовет естественный кашель.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Необходимо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откашлять мокроту и сплюнуть в специальный пластиковый медицинский контейнер, плотно закрыть контейнер завинчивающейся крышкой.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Необходимо доставить пробу в лабораторию как можно быстрее, и не позднее 1 часа после ее получения. Хранить медицинский контейнер с пробой необходимо в прохладном и темном месте.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59FC" w:rsidRPr="002E59FC" w:rsidRDefault="002E59FC" w:rsidP="002E59F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/>
          <w:iCs/>
          <w:sz w:val="28"/>
          <w:szCs w:val="28"/>
        </w:rPr>
        <w:t>ОБЩИЕ РЕКОМЕНДАЦИИ И ПРАВИЛА ПОДГОТОВКИ ДЛЯ СБОРА СУТОЧНОЙ МОЧИ НА АНАЛИЗЫ</w:t>
      </w:r>
    </w:p>
    <w:p w:rsidR="00254A67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Сбор мочи провод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ится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после тщательного туалета наружных половых органов без применения антисептиков.</w:t>
      </w:r>
    </w:p>
    <w:p w:rsidR="00254A67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Женщинам не рекомендуется сдавать анализ мочи во время менструации.</w:t>
      </w:r>
    </w:p>
    <w:p w:rsidR="00254A67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Мочу для исследования собирают на протяжении суток (24 ч), в том числе и в ночное время. Сразу после пробуждения (в 6-8 часов утра) </w:t>
      </w:r>
      <w:r w:rsidR="00254A67">
        <w:rPr>
          <w:rFonts w:ascii="Times New Roman" w:eastAsia="Times New Roman" w:hAnsi="Times New Roman" w:cs="Times New Roman"/>
          <w:bCs/>
          <w:iCs/>
          <w:sz w:val="28"/>
          <w:szCs w:val="28"/>
        </w:rPr>
        <w:t>необходимо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мочится в унитаз (первая утренняя порция для исследования не учитывается!).</w:t>
      </w:r>
    </w:p>
    <w:p w:rsidR="00254A67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дальнейшем в течение суток </w:t>
      </w:r>
      <w:r w:rsidR="00254A67"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вс</w:t>
      </w:r>
      <w:r w:rsidR="00254A67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254A67"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моч</w:t>
      </w:r>
      <w:r w:rsidR="00254A67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254A67"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собирает</w:t>
      </w:r>
      <w:r w:rsidR="00254A67">
        <w:rPr>
          <w:rFonts w:ascii="Times New Roman" w:eastAsia="Times New Roman" w:hAnsi="Times New Roman" w:cs="Times New Roman"/>
          <w:bCs/>
          <w:iCs/>
          <w:sz w:val="28"/>
          <w:szCs w:val="28"/>
        </w:rPr>
        <w:t>ся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чистую емкость, объемом не менее 2 литров.</w:t>
      </w:r>
    </w:p>
    <w:p w:rsidR="00254A67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в ночное время нет позывов к мочеиспусканию, специально пробуждаться для мочеиспускания не нужно.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Последнюю порцию мочи в общую емкость собрать точно в то же время следующего утра, когда накануне был начат сбор (в </w:t>
      </w:r>
      <w:r w:rsidR="00254A67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-8 часов утра, первая утренняя порция). После получения последней порции, необходимо тщательно измеришь количество полученной мочи, аккуратно перемешать и отлить для исследования в медицинский контейнер 50-100 мл. Обязательно написать на контейнере объем мочи, собранной за сутки.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Накануне вечером, за 10-12 часов до исследования, не рекомендуется употреблять алкоголь, острую и соленую пищу, а также пищевые продукты, изменяющие цвет мочи (свекла, морковь), питьевой режим обычный. Прием лекарственных препаратов необходимо согласовать с лечащим врачом. По возможности исключить прием мочегонных препаратов.</w:t>
      </w:r>
    </w:p>
    <w:p w:rsidR="002E59FC" w:rsidRPr="002E59FC" w:rsidRDefault="00254A67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назначении посева мочи</w:t>
      </w:r>
      <w:r w:rsidR="002E59FC"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сбор мочи необходимо проводить до начала медикаментозного лечения и не ранее 10-14-ти дней после проведенного курса лечения.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Рекомендуется собранную мочу сразу доставить в лабораторию. Хранить мочу необходимо в медицинском контейнере допускается при</w:t>
      </w:r>
      <w:proofErr w:type="gram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</w:t>
      </w:r>
      <w:proofErr w:type="gram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= +2;+24 °С и только непродолжительное время, в холодильнике при t+2; +4 °С - не более 1,5 часов. </w:t>
      </w:r>
      <w:r w:rsidR="00254A67">
        <w:rPr>
          <w:rFonts w:ascii="Times New Roman" w:eastAsia="Times New Roman" w:hAnsi="Times New Roman" w:cs="Times New Roman"/>
          <w:bCs/>
          <w:iCs/>
          <w:sz w:val="28"/>
          <w:szCs w:val="28"/>
        </w:rPr>
        <w:t>Необходимо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доставить контейнер мочи в лабораторию в день сбора, но не позднее спустя 1-ого часа, после получения пробы.</w:t>
      </w:r>
    </w:p>
    <w:p w:rsidR="002E59FC" w:rsidRPr="002E59FC" w:rsidRDefault="002E59FC" w:rsidP="00254A67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59FC" w:rsidRPr="00254A67" w:rsidRDefault="002E59FC" w:rsidP="00254A67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4A67">
        <w:rPr>
          <w:rFonts w:ascii="Times New Roman" w:eastAsia="Times New Roman" w:hAnsi="Times New Roman" w:cs="Times New Roman"/>
          <w:b/>
          <w:iCs/>
          <w:sz w:val="28"/>
          <w:szCs w:val="28"/>
        </w:rPr>
        <w:t>ПРАВИЛА ПОДГОТОВКИ К ГЛЮКОЗОТОЛЕРАНТНОМУ ТЕСТУ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Исследование проводится строго натощак утром.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Беременным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глюкозотолерантный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тест рекомендуется проводить на сроке 24-28 недель.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3а 3 дня до исследования необходимо соблюдать обычный режим питания с содержанием углеводов не менее 125-150 г в сутки, исключить алкоголь, придерживаться привычных физических нагрузок; в период ночного голодания нельзя курить; перед исследованием максимально ограничить физические нагрузки, переохлаждение и перегревание.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Накануне перед исследованием последний прием пищи не позднее 19.00.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день исследования с утра можно только воду в обычном объеме, </w:t>
      </w:r>
      <w:r w:rsidR="00254A67">
        <w:rPr>
          <w:rFonts w:ascii="Times New Roman" w:eastAsia="Times New Roman" w:hAnsi="Times New Roman" w:cs="Times New Roman"/>
          <w:bCs/>
          <w:iCs/>
          <w:sz w:val="28"/>
          <w:szCs w:val="28"/>
        </w:rPr>
        <w:t>запрещено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пить чай, кофе, сок и др. напитки.</w:t>
      </w:r>
    </w:p>
    <w:p w:rsidR="002E59FC" w:rsidRPr="002E59FC" w:rsidRDefault="002E59FC" w:rsidP="002E59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Перед проведением теста необходимо по согласованию с лечащим врачом исключить прием следующих препаратов</w:t>
      </w:r>
      <w:r w:rsidR="00254A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адреналина,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глюкокортикоидов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контрацептивов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кофеина, мочегонных </w:t>
      </w:r>
      <w:proofErr w:type="spellStart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тиазидного</w:t>
      </w:r>
      <w:proofErr w:type="spellEnd"/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ряда, психотропных средств и антидепрессантов.</w:t>
      </w:r>
    </w:p>
    <w:p w:rsidR="002E59FC" w:rsidRDefault="002E59FC" w:rsidP="00AA3D4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59FC">
        <w:rPr>
          <w:rFonts w:ascii="Times New Roman" w:eastAsia="Times New Roman" w:hAnsi="Times New Roman" w:cs="Times New Roman"/>
          <w:bCs/>
          <w:iCs/>
          <w:sz w:val="28"/>
          <w:szCs w:val="28"/>
        </w:rPr>
        <w:t>Нельзя сдавать кровь после физиотерапевтических процедур, инструментального обследования, рентгенологического и ультразвукового исследований, массажа и других медицинских процедур. Не рекомендуется проводить исследование после и во время стрессовых воздействий, после операций и родов, при воспалительных процессах, алкогольном циррозе печени, гепатитах, во время менструаций, при заболеваниях желудочно-кишечного тракта с нарушением</w:t>
      </w:r>
      <w:r w:rsidR="00AA3D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всасывания глюкозы.</w:t>
      </w:r>
    </w:p>
    <w:p w:rsidR="002E59FC" w:rsidRDefault="002E59FC" w:rsidP="002E59FC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59FC" w:rsidRDefault="002E59FC" w:rsidP="002E59FC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59FC" w:rsidRPr="002E59FC" w:rsidRDefault="002E59FC" w:rsidP="002E59FC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2E59FC" w:rsidRPr="002E59FC" w:rsidSect="00AA3D4D">
      <w:footerReference w:type="default" r:id="rId8"/>
      <w:pgSz w:w="11906" w:h="16838"/>
      <w:pgMar w:top="993" w:right="850" w:bottom="709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18" w:rsidRDefault="00EC6218">
      <w:pPr>
        <w:spacing w:after="0" w:line="240" w:lineRule="auto"/>
      </w:pPr>
      <w:r>
        <w:separator/>
      </w:r>
    </w:p>
  </w:endnote>
  <w:endnote w:type="continuationSeparator" w:id="0">
    <w:p w:rsidR="00EC6218" w:rsidRDefault="00EC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:rsidR="008D1378" w:rsidRDefault="008D1378" w:rsidP="008D137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18" w:rsidRDefault="00EC6218">
      <w:pPr>
        <w:spacing w:after="0" w:line="240" w:lineRule="auto"/>
      </w:pPr>
      <w:r>
        <w:separator/>
      </w:r>
    </w:p>
  </w:footnote>
  <w:footnote w:type="continuationSeparator" w:id="0">
    <w:p w:rsidR="00EC6218" w:rsidRDefault="00EC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26CC"/>
    <w:rsid w:val="00166AD8"/>
    <w:rsid w:val="001906DC"/>
    <w:rsid w:val="00254A67"/>
    <w:rsid w:val="002E59FC"/>
    <w:rsid w:val="004845DF"/>
    <w:rsid w:val="005026CC"/>
    <w:rsid w:val="006900AB"/>
    <w:rsid w:val="006A4993"/>
    <w:rsid w:val="008313EC"/>
    <w:rsid w:val="00855DAB"/>
    <w:rsid w:val="008D1378"/>
    <w:rsid w:val="00A460BC"/>
    <w:rsid w:val="00A52407"/>
    <w:rsid w:val="00A615E2"/>
    <w:rsid w:val="00AA3D4D"/>
    <w:rsid w:val="00EC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93"/>
  </w:style>
  <w:style w:type="paragraph" w:styleId="1">
    <w:name w:val="heading 1"/>
    <w:basedOn w:val="a"/>
    <w:link w:val="10"/>
    <w:uiPriority w:val="9"/>
    <w:qFormat/>
    <w:rsid w:val="006A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499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A499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A499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A499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A499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A499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A499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A499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A499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A499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A499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A499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A499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A499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A49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A499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A499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A499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A499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499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A499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499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A499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A499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A49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A4993"/>
    <w:rPr>
      <w:i/>
    </w:rPr>
  </w:style>
  <w:style w:type="paragraph" w:styleId="aa">
    <w:name w:val="header"/>
    <w:basedOn w:val="a"/>
    <w:link w:val="ab"/>
    <w:uiPriority w:val="99"/>
    <w:unhideWhenUsed/>
    <w:rsid w:val="006A49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4993"/>
  </w:style>
  <w:style w:type="paragraph" w:styleId="ac">
    <w:name w:val="footer"/>
    <w:basedOn w:val="a"/>
    <w:link w:val="ad"/>
    <w:unhideWhenUsed/>
    <w:rsid w:val="006A49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A4993"/>
  </w:style>
  <w:style w:type="table" w:styleId="ae">
    <w:name w:val="Table Grid"/>
    <w:basedOn w:val="a1"/>
    <w:uiPriority w:val="59"/>
    <w:rsid w:val="006A49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A49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A49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A4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49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4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6A4993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6A4993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6A4993"/>
    <w:rPr>
      <w:sz w:val="18"/>
    </w:rPr>
  </w:style>
  <w:style w:type="character" w:styleId="af2">
    <w:name w:val="footnote reference"/>
    <w:basedOn w:val="a0"/>
    <w:uiPriority w:val="99"/>
    <w:unhideWhenUsed/>
    <w:rsid w:val="006A499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A4993"/>
    <w:pPr>
      <w:spacing w:after="57"/>
    </w:pPr>
  </w:style>
  <w:style w:type="paragraph" w:styleId="23">
    <w:name w:val="toc 2"/>
    <w:basedOn w:val="a"/>
    <w:next w:val="a"/>
    <w:uiPriority w:val="39"/>
    <w:unhideWhenUsed/>
    <w:rsid w:val="006A499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A499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A499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A499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A499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A499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A499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A4993"/>
    <w:pPr>
      <w:spacing w:after="57"/>
      <w:ind w:left="2268"/>
    </w:pPr>
  </w:style>
  <w:style w:type="paragraph" w:styleId="af3">
    <w:name w:val="TOC Heading"/>
    <w:uiPriority w:val="39"/>
    <w:unhideWhenUsed/>
    <w:rsid w:val="006A4993"/>
  </w:style>
  <w:style w:type="character" w:customStyle="1" w:styleId="10">
    <w:name w:val="Заголовок 1 Знак"/>
    <w:basedOn w:val="a0"/>
    <w:link w:val="1"/>
    <w:uiPriority w:val="9"/>
    <w:rsid w:val="006A499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rsid w:val="006A4993"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rsid w:val="006A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323C3-785B-4E42-A199-C8A9D7D3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2022-07-12T08:14:00Z</cp:lastPrinted>
  <dcterms:created xsi:type="dcterms:W3CDTF">2020-04-05T05:33:00Z</dcterms:created>
  <dcterms:modified xsi:type="dcterms:W3CDTF">2022-07-12T08:15:00Z</dcterms:modified>
</cp:coreProperties>
</file>