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7" w:rsidRDefault="007F0BD7" w:rsidP="007F0BD7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УТВЕРЖДАЮ</w:t>
      </w:r>
    </w:p>
    <w:p w:rsidR="007F0BD7" w:rsidRDefault="007F0BD7" w:rsidP="007F0BD7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                  Генеральный директор </w:t>
      </w:r>
    </w:p>
    <w:p w:rsidR="007F0BD7" w:rsidRDefault="007F0BD7" w:rsidP="007F0BD7">
      <w:pPr>
        <w:spacing w:after="0"/>
        <w:ind w:left="4956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ООО «Профиль»</w:t>
      </w:r>
    </w:p>
    <w:p w:rsidR="007F0BD7" w:rsidRDefault="007F0BD7" w:rsidP="007F0BD7">
      <w:pPr>
        <w:spacing w:after="0"/>
        <w:ind w:left="4956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Корешникова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Е.Е.______</w:t>
      </w:r>
    </w:p>
    <w:p w:rsidR="007F0BD7" w:rsidRDefault="007F0BD7" w:rsidP="007F0BD7">
      <w:pPr>
        <w:spacing w:after="0"/>
        <w:ind w:left="4956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«___» ___________ 2022 г</w:t>
      </w:r>
    </w:p>
    <w:p w:rsidR="007F0BD7" w:rsidRDefault="007F0BD7" w:rsidP="007F0BD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F0BD7" w:rsidRDefault="007F0BD7" w:rsidP="007F0BD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F0BD7" w:rsidRDefault="007F0BD7" w:rsidP="007F0BD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ПРАВИЛА</w:t>
      </w:r>
    </w:p>
    <w:p w:rsidR="007F0BD7" w:rsidRDefault="007F0BD7" w:rsidP="007F0BD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ПОДГОТОВКИ К ИЕСТРУМЕНТАЛЬНЫМ ДИАГНОСТИЧЕСКИМ ИССЛЕДОВАНИЯМ</w:t>
      </w:r>
    </w:p>
    <w:p w:rsidR="007F0BD7" w:rsidRDefault="007F0BD7" w:rsidP="00DE6F3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F0BD7" w:rsidRDefault="007F0BD7" w:rsidP="00DE6F3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477104" w:rsidRDefault="00DE6F37" w:rsidP="00477104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7104">
        <w:rPr>
          <w:rFonts w:ascii="Times New Roman" w:eastAsia="Times New Roman" w:hAnsi="Times New Roman" w:cs="Times New Roman"/>
          <w:b/>
          <w:iCs/>
          <w:sz w:val="28"/>
          <w:szCs w:val="28"/>
        </w:rPr>
        <w:t>ТРУЗИ</w:t>
      </w:r>
    </w:p>
    <w:p w:rsidR="00DE6F37" w:rsidRPr="00DE6F37" w:rsidRDefault="00DE6F37" w:rsidP="0047710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За 3 дня до предстоящего исследования рекомендована лёгкая диета:</w:t>
      </w:r>
      <w:r w:rsidR="00477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исключаются сырые овощи и фрукты, бобовые, молоко, соки, газированные и алкогольные напитки.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2-3 дня необходимо исключить препараты, способствующие разжижению крови, например, аспирин, </w:t>
      </w:r>
      <w:proofErr w:type="spellStart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плавикс</w:t>
      </w:r>
      <w:proofErr w:type="spellEnd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т.д. Обязательна предварительная консультация своего лечащего врача (кардиолога).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Последний прием пищи желательно совершить за 12 часов до процедуры. Если процедура назначена на утро, ужин накануне должен быть не позднее 19 часов и состоять из легких блюд, например, легкий куриный суп, нежирный творог с натуральным йогуртом.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3а 3-4 часа до исследования необходимо опорожнить кишечник. Сделать клизму или выпить предварительно слабительное.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 исследованием необходимо наполнить мочевой пузырь, как при УЗИ мочевого пузыря</w:t>
      </w:r>
      <w:r w:rsidR="004771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газированная вода не подходит для подготовки к исследованию простаты - это может исказить результаты, в </w:t>
      </w:r>
      <w:proofErr w:type="gramStart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связи</w:t>
      </w:r>
      <w:proofErr w:type="gramEnd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чем возникнет необходимость повторного ТРУЗИ.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проводить ТРУЗИ предстательной железы при анальных трещинах.</w:t>
      </w:r>
    </w:p>
    <w:p w:rsid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F0BD7" w:rsidRPr="00DE6F37" w:rsidRDefault="007F0BD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477104" w:rsidRDefault="00DE6F37" w:rsidP="00477104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7104">
        <w:rPr>
          <w:rFonts w:ascii="Times New Roman" w:eastAsia="Times New Roman" w:hAnsi="Times New Roman" w:cs="Times New Roman"/>
          <w:b/>
          <w:iCs/>
          <w:sz w:val="28"/>
          <w:szCs w:val="28"/>
        </w:rPr>
        <w:t>УЗИ МОЛОЧНЫХ ЖЕЛЕЗ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женщин репродуктивного возраста исследование желательно проводить на 5-10-й день цикла (считая от первого дня начала менструации).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женщин в менопаузе исследование можно проводить в любое удобное время.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477104" w:rsidRDefault="00DE6F37" w:rsidP="00477104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710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УЗИ ОРГАНОВ БРЮШНОЙ ПОЛОСТИ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Исследование проводится натощак - за </w:t>
      </w:r>
      <w:r w:rsidR="00477104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 до процедуры нельзя есть и пить.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повышенном газообразовании в течение трех дней принимать препараты-адсорбенты (активированный уголь, лигнин гидролизный, кремния диоксид коллоидный).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3а 3 дня до процедуры не проводить рентгеновские исследования с введением.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3а сутки до исследования не проводить гастроскопию, </w:t>
      </w:r>
      <w:proofErr w:type="spellStart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колоноскопию</w:t>
      </w:r>
      <w:proofErr w:type="spellEnd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, клизмы.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477104" w:rsidRDefault="00DE6F37" w:rsidP="00477104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7104">
        <w:rPr>
          <w:rFonts w:ascii="Times New Roman" w:eastAsia="Times New Roman" w:hAnsi="Times New Roman" w:cs="Times New Roman"/>
          <w:b/>
          <w:iCs/>
          <w:sz w:val="28"/>
          <w:szCs w:val="28"/>
        </w:rPr>
        <w:t>УЗИ ОРГАНОВ МАЛОГО ТАЗА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Исследование проводится натощак - за 6 часов до процедуры нельзя есть и пить.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3а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:rsidR="00DE6F37" w:rsidRPr="00DE6F37" w:rsidRDefault="00477104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повышенном газообразовании</w:t>
      </w:r>
      <w:r w:rsidR="00DE6F37"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течени</w:t>
      </w:r>
      <w:proofErr w:type="gramStart"/>
      <w:r w:rsidR="00DE6F37"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proofErr w:type="gramEnd"/>
      <w:r w:rsidR="00DE6F37"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трех дней принимать препараты-адсорбенты (активированный уголь, лигнин гидролизный, кремния диоксид коллоидный).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3а 3 дня до процедуры, не проводить рентгеновские исследования с введением.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3а сутки до исследования не проводить гастроскопию, </w:t>
      </w:r>
      <w:proofErr w:type="spellStart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колоноскопию</w:t>
      </w:r>
      <w:proofErr w:type="spellEnd"/>
      <w:r w:rsidRPr="00DE6F37">
        <w:rPr>
          <w:rFonts w:ascii="Times New Roman" w:eastAsia="Times New Roman" w:hAnsi="Times New Roman" w:cs="Times New Roman"/>
          <w:bCs/>
          <w:iCs/>
          <w:sz w:val="28"/>
          <w:szCs w:val="28"/>
        </w:rPr>
        <w:t>, клизмы.</w:t>
      </w: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6F37" w:rsidRPr="00DE6F37" w:rsidRDefault="00DE6F37" w:rsidP="00DE6F3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DE6F37" w:rsidRPr="00DE6F37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07" w:rsidRDefault="004A7D07">
      <w:pPr>
        <w:spacing w:after="0" w:line="240" w:lineRule="auto"/>
      </w:pPr>
      <w:r>
        <w:separator/>
      </w:r>
    </w:p>
  </w:endnote>
  <w:endnote w:type="continuationSeparator" w:id="0">
    <w:p w:rsidR="004A7D07" w:rsidRDefault="004A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07" w:rsidRDefault="004A7D07">
      <w:pPr>
        <w:spacing w:after="0" w:line="240" w:lineRule="auto"/>
      </w:pPr>
      <w:r>
        <w:separator/>
      </w:r>
    </w:p>
  </w:footnote>
  <w:footnote w:type="continuationSeparator" w:id="0">
    <w:p w:rsidR="004A7D07" w:rsidRDefault="004A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1562D6"/>
    <w:rsid w:val="00166AD8"/>
    <w:rsid w:val="002E365F"/>
    <w:rsid w:val="00477104"/>
    <w:rsid w:val="004845DF"/>
    <w:rsid w:val="004A7D07"/>
    <w:rsid w:val="005026CC"/>
    <w:rsid w:val="007F0BD7"/>
    <w:rsid w:val="008313EC"/>
    <w:rsid w:val="00855DAB"/>
    <w:rsid w:val="008D1378"/>
    <w:rsid w:val="00A460BC"/>
    <w:rsid w:val="00A615E2"/>
    <w:rsid w:val="00D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F"/>
  </w:style>
  <w:style w:type="paragraph" w:styleId="1">
    <w:name w:val="heading 1"/>
    <w:basedOn w:val="a"/>
    <w:link w:val="10"/>
    <w:uiPriority w:val="9"/>
    <w:qFormat/>
    <w:rsid w:val="002E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365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E365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E365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36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E36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E36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E36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E36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E365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E365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E365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E365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E36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36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E36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E365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E365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E365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E365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E365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E365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365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E365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E365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E36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E365F"/>
    <w:rPr>
      <w:i/>
    </w:rPr>
  </w:style>
  <w:style w:type="paragraph" w:styleId="aa">
    <w:name w:val="header"/>
    <w:basedOn w:val="a"/>
    <w:link w:val="ab"/>
    <w:uiPriority w:val="99"/>
    <w:unhideWhenUsed/>
    <w:rsid w:val="002E36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65F"/>
  </w:style>
  <w:style w:type="paragraph" w:styleId="ac">
    <w:name w:val="footer"/>
    <w:basedOn w:val="a"/>
    <w:link w:val="ad"/>
    <w:unhideWhenUsed/>
    <w:rsid w:val="002E36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E365F"/>
  </w:style>
  <w:style w:type="table" w:styleId="ae">
    <w:name w:val="Table Grid"/>
    <w:basedOn w:val="a1"/>
    <w:uiPriority w:val="59"/>
    <w:rsid w:val="002E36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E36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E36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E3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E36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E3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2E365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2E365F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2E365F"/>
    <w:rPr>
      <w:sz w:val="18"/>
    </w:rPr>
  </w:style>
  <w:style w:type="character" w:styleId="af2">
    <w:name w:val="footnote reference"/>
    <w:basedOn w:val="a0"/>
    <w:uiPriority w:val="99"/>
    <w:unhideWhenUsed/>
    <w:rsid w:val="002E365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E365F"/>
    <w:pPr>
      <w:spacing w:after="57"/>
    </w:pPr>
  </w:style>
  <w:style w:type="paragraph" w:styleId="23">
    <w:name w:val="toc 2"/>
    <w:basedOn w:val="a"/>
    <w:next w:val="a"/>
    <w:uiPriority w:val="39"/>
    <w:unhideWhenUsed/>
    <w:rsid w:val="002E365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E365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E365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E365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E365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E365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E365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E365F"/>
    <w:pPr>
      <w:spacing w:after="57"/>
      <w:ind w:left="2268"/>
    </w:pPr>
  </w:style>
  <w:style w:type="paragraph" w:styleId="af3">
    <w:name w:val="TOC Heading"/>
    <w:uiPriority w:val="39"/>
    <w:unhideWhenUsed/>
    <w:rsid w:val="002E365F"/>
  </w:style>
  <w:style w:type="character" w:customStyle="1" w:styleId="10">
    <w:name w:val="Заголовок 1 Знак"/>
    <w:basedOn w:val="a0"/>
    <w:link w:val="1"/>
    <w:uiPriority w:val="9"/>
    <w:rsid w:val="002E365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2E365F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2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2022-07-12T07:48:00Z</cp:lastPrinted>
  <dcterms:created xsi:type="dcterms:W3CDTF">2022-07-12T07:48:00Z</dcterms:created>
  <dcterms:modified xsi:type="dcterms:W3CDTF">2022-07-12T07:48:00Z</dcterms:modified>
</cp:coreProperties>
</file>